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left"/>
        <w:rPr>
          <w:rFonts w:ascii="Times New Roman" w:hAnsi="Times New Roman"/>
          <w:color w:val="auto"/>
          <w:sz w:val="28"/>
          <w:szCs w:val="28"/>
          <w:lang w:val="zxx" w:eastAsia="zxx" w:bidi="zxx"/>
        </w:rPr>
      </w:pPr>
      <w:bookmarkStart w:id="0" w:name="id_anxA359_ttl"/>
      <w:bookmarkEnd w:id="0"/>
      <w:r>
        <w:rPr>
          <w:rFonts w:ascii="Times New Roman" w:hAnsi="Times New Roman"/>
          <w:b/>
          <w:i w:val="false"/>
          <w:caps w:val="false"/>
          <w:smallCaps w:val="false"/>
          <w:color w:val="auto"/>
          <w:spacing w:val="0"/>
          <w:sz w:val="28"/>
          <w:szCs w:val="28"/>
          <w:lang w:val="zxx" w:eastAsia="zxx" w:bidi="zxx"/>
        </w:rPr>
        <w:t>Anexa nr. 2</w:t>
      </w:r>
    </w:p>
    <w:p>
      <w:pPr>
        <w:pStyle w:val="Normal"/>
        <w:widowControl/>
        <w:spacing w:before="0" w:after="0"/>
        <w:ind w:left="0" w:right="0" w:hanging="0"/>
        <w:jc w:val="left"/>
        <w:rPr>
          <w:b/>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1" w:name="id_anxA359_bdy"/>
      <w:bookmarkStart w:id="2" w:name="id_parA360"/>
      <w:bookmarkEnd w:id="1"/>
      <w:bookmarkEnd w:id="2"/>
      <w:r>
        <w:rPr>
          <w:rFonts w:ascii="Times New Roman" w:hAnsi="Times New Roman"/>
          <w:b w:val="false"/>
          <w:i w:val="false"/>
          <w:caps w:val="false"/>
          <w:smallCaps w:val="false"/>
          <w:color w:val="auto"/>
          <w:spacing w:val="0"/>
          <w:sz w:val="28"/>
          <w:szCs w:val="28"/>
          <w:lang w:val="zxx" w:eastAsia="zxx" w:bidi="zxx"/>
        </w:rPr>
        <w:t xml:space="preserve">(Anexa nr. 2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Normele metodologice</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pPr>
      <w:bookmarkStart w:id="3" w:name="id_anxA359"/>
      <w:bookmarkStart w:id="4" w:name="id_anxA359_bdy1"/>
      <w:bookmarkEnd w:id="3"/>
      <w:bookmarkEnd w:id="4"/>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NOTIFICARE</w:t>
        <w:br/>
        <w:t>privind prelungirea detașării, prevăzută la art. 6^1 alin. (3) din Legea nr. 16/2017 privind detașarea salariaților în cadrul prestării de servicii transnaționale</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br/>
        <w:br/>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pPr>
      <w:bookmarkStart w:id="5" w:name="id_pctA363"/>
      <w:bookmarkStart w:id="6" w:name="id_pctA363_ttl"/>
      <w:bookmarkEnd w:id="5"/>
      <w:bookmarkEnd w:id="6"/>
      <w:r>
        <w:rPr>
          <w:rFonts w:ascii="Times New Roman" w:hAnsi="Times New Roman"/>
          <w:b/>
          <w:i w:val="false"/>
          <w:caps w:val="false"/>
          <w:smallCaps w:val="false"/>
          <w:strike w:val="false"/>
          <w:dstrike w:val="false"/>
          <w:color w:val="auto"/>
          <w:spacing w:val="0"/>
          <w:sz w:val="28"/>
          <w:szCs w:val="28"/>
          <w:u w:val="none"/>
          <w:effect w:val="none"/>
          <w:lang w:val="zxx" w:eastAsia="zxx" w:bidi="zxx"/>
        </w:rPr>
        <w:t>1.</w:t>
      </w:r>
      <w:bookmarkStart w:id="7" w:name="id_pctA363_bdy"/>
      <w:bookmarkEnd w:id="7"/>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Instituția destinatară*..................................................</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8" w:name="id_pctA364"/>
      <w:bookmarkStart w:id="9" w:name="id_pctA364_ttl"/>
      <w:bookmarkEnd w:id="8"/>
      <w:bookmarkEnd w:id="9"/>
      <w:r>
        <w:rPr>
          <w:rFonts w:ascii="Times New Roman" w:hAnsi="Times New Roman"/>
          <w:b/>
          <w:i w:val="false"/>
          <w:caps w:val="false"/>
          <w:smallCaps w:val="false"/>
          <w:strike w:val="false"/>
          <w:dstrike w:val="false"/>
          <w:color w:val="auto"/>
          <w:spacing w:val="0"/>
          <w:sz w:val="28"/>
          <w:szCs w:val="28"/>
          <w:u w:val="none"/>
          <w:effect w:val="none"/>
          <w:lang w:val="zxx" w:eastAsia="zxx" w:bidi="zxx"/>
        </w:rPr>
        <w:t>2.</w:t>
      </w:r>
      <w:bookmarkStart w:id="10" w:name="id_pctA364_bdy"/>
      <w:bookmarkEnd w:id="10"/>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Întreprinderea care detașează salariați pe teritoriul României:</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11" w:name="id_pctA365"/>
      <w:bookmarkStart w:id="12" w:name="id_pctA365_ttl"/>
      <w:bookmarkEnd w:id="11"/>
      <w:bookmarkEnd w:id="12"/>
      <w:r>
        <w:rPr>
          <w:rFonts w:ascii="Times New Roman" w:hAnsi="Times New Roman"/>
          <w:b/>
          <w:i w:val="false"/>
          <w:caps w:val="false"/>
          <w:smallCaps w:val="false"/>
          <w:strike w:val="false"/>
          <w:dstrike w:val="false"/>
          <w:color w:val="auto"/>
          <w:spacing w:val="0"/>
          <w:sz w:val="28"/>
          <w:szCs w:val="28"/>
          <w:u w:val="none"/>
          <w:effect w:val="none"/>
          <w:lang w:val="zxx" w:eastAsia="zxx" w:bidi="zxx"/>
        </w:rPr>
        <w:t>2.1.</w:t>
      </w:r>
      <w:bookmarkStart w:id="13" w:name="id_pctA365_bdy"/>
      <w:bookmarkEnd w:id="13"/>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Denumire .............................................</w:t>
      </w:r>
    </w:p>
    <w:p>
      <w:pPr>
        <w:pStyle w:val="Normal"/>
        <w:widowControl/>
        <w:spacing w:before="0" w:after="0"/>
        <w:ind w:left="0" w:right="0" w:hanging="0"/>
        <w:jc w:val="left"/>
        <w:rPr/>
      </w:pPr>
      <w:bookmarkStart w:id="14" w:name="id_pctA366"/>
      <w:bookmarkStart w:id="15" w:name="id_pctA366_ttl"/>
      <w:bookmarkEnd w:id="14"/>
      <w:bookmarkEnd w:id="15"/>
      <w:r>
        <w:rPr>
          <w:rFonts w:ascii="Times New Roman" w:hAnsi="Times New Roman"/>
          <w:b/>
          <w:i w:val="false"/>
          <w:caps w:val="false"/>
          <w:smallCaps w:val="false"/>
          <w:strike w:val="false"/>
          <w:dstrike w:val="false"/>
          <w:color w:val="auto"/>
          <w:spacing w:val="0"/>
          <w:sz w:val="28"/>
          <w:szCs w:val="28"/>
          <w:u w:val="none"/>
          <w:effect w:val="none"/>
          <w:lang w:val="zxx" w:eastAsia="zxx" w:bidi="zxx"/>
        </w:rPr>
        <w:t>2.2.</w:t>
      </w:r>
      <w:bookmarkStart w:id="16" w:name="id_pctA366_bdy"/>
      <w:bookmarkEnd w:id="16"/>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Sediu**.....................................................................</w:t>
      </w:r>
    </w:p>
    <w:p>
      <w:pPr>
        <w:pStyle w:val="Normal"/>
        <w:widowControl/>
        <w:spacing w:before="0" w:after="0"/>
        <w:ind w:left="0" w:right="0" w:hanging="0"/>
        <w:jc w:val="left"/>
        <w:rPr/>
      </w:pPr>
      <w:bookmarkStart w:id="17" w:name="id_pctA367"/>
      <w:bookmarkStart w:id="18" w:name="id_pctA367_ttl"/>
      <w:bookmarkEnd w:id="17"/>
      <w:bookmarkEnd w:id="18"/>
      <w:r>
        <w:rPr>
          <w:rFonts w:ascii="Times New Roman" w:hAnsi="Times New Roman"/>
          <w:b/>
          <w:i w:val="false"/>
          <w:caps w:val="false"/>
          <w:smallCaps w:val="false"/>
          <w:strike w:val="false"/>
          <w:dstrike w:val="false"/>
          <w:color w:val="auto"/>
          <w:spacing w:val="0"/>
          <w:sz w:val="28"/>
          <w:szCs w:val="28"/>
          <w:u w:val="none"/>
          <w:effect w:val="none"/>
          <w:lang w:val="zxx" w:eastAsia="zxx" w:bidi="zxx"/>
        </w:rPr>
        <w:t>2.3.</w:t>
      </w:r>
      <w:bookmarkStart w:id="19" w:name="id_pctA367_bdy"/>
      <w:bookmarkEnd w:id="19"/>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Numărul de înmatriculare*** ....................................................................</w:t>
      </w:r>
    </w:p>
    <w:p>
      <w:pPr>
        <w:pStyle w:val="Normal"/>
        <w:widowControl/>
        <w:spacing w:before="0" w:after="0"/>
        <w:ind w:left="0" w:right="0" w:hanging="0"/>
        <w:jc w:val="left"/>
        <w:rPr/>
      </w:pPr>
      <w:bookmarkStart w:id="20" w:name="id_pctA368"/>
      <w:bookmarkStart w:id="21" w:name="id_pctA368_ttl"/>
      <w:bookmarkEnd w:id="20"/>
      <w:bookmarkEnd w:id="21"/>
      <w:r>
        <w:rPr>
          <w:rFonts w:ascii="Times New Roman" w:hAnsi="Times New Roman"/>
          <w:b/>
          <w:i w:val="false"/>
          <w:caps w:val="false"/>
          <w:smallCaps w:val="false"/>
          <w:strike w:val="false"/>
          <w:dstrike w:val="false"/>
          <w:color w:val="auto"/>
          <w:spacing w:val="0"/>
          <w:sz w:val="28"/>
          <w:szCs w:val="28"/>
          <w:u w:val="none"/>
          <w:effect w:val="none"/>
          <w:lang w:val="zxx" w:eastAsia="zxx" w:bidi="zxx"/>
        </w:rPr>
        <w:t>2.4.</w:t>
      </w:r>
      <w:bookmarkStart w:id="22" w:name="id_pctA368_bdy"/>
      <w:bookmarkEnd w:id="22"/>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 Reprezentant legal în România</w:t>
      </w:r>
      <w:bookmarkStart w:id="23" w:name="id_parA369"/>
      <w:bookmarkEnd w:id="23"/>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 Salariat desemnat ca persoană de legătură cu organele de control din România</w:t>
      </w:r>
    </w:p>
    <w:p>
      <w:pPr>
        <w:pStyle w:val="Normal"/>
        <w:widowControl/>
        <w:spacing w:before="0" w:after="0"/>
        <w:ind w:left="0" w:right="0" w:hanging="0"/>
        <w:jc w:val="left"/>
        <w:rPr/>
      </w:pPr>
      <w:bookmarkStart w:id="24" w:name="id_pctA370"/>
      <w:bookmarkStart w:id="25" w:name="id_pctA370_ttl"/>
      <w:bookmarkEnd w:id="24"/>
      <w:bookmarkEnd w:id="25"/>
      <w:r>
        <w:rPr>
          <w:rFonts w:ascii="Times New Roman" w:hAnsi="Times New Roman"/>
          <w:b/>
          <w:i w:val="false"/>
          <w:caps w:val="false"/>
          <w:smallCaps w:val="false"/>
          <w:strike w:val="false"/>
          <w:dstrike w:val="false"/>
          <w:color w:val="auto"/>
          <w:spacing w:val="0"/>
          <w:sz w:val="28"/>
          <w:szCs w:val="28"/>
          <w:u w:val="none"/>
          <w:effect w:val="none"/>
          <w:lang w:val="zxx" w:eastAsia="zxx" w:bidi="zxx"/>
        </w:rPr>
        <w:t>2.4.1.</w:t>
      </w:r>
      <w:bookmarkStart w:id="26" w:name="id_pctA370_bdy"/>
      <w:bookmarkEnd w:id="26"/>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Numele și prenumele .....................................................................</w:t>
      </w:r>
    </w:p>
    <w:p>
      <w:pPr>
        <w:pStyle w:val="Normal"/>
        <w:widowControl/>
        <w:spacing w:before="0" w:after="0"/>
        <w:ind w:left="0" w:right="0" w:hanging="0"/>
        <w:jc w:val="left"/>
        <w:rPr/>
      </w:pPr>
      <w:bookmarkStart w:id="27" w:name="id_pctA371"/>
      <w:bookmarkStart w:id="28" w:name="id_pctA371_ttl"/>
      <w:bookmarkEnd w:id="27"/>
      <w:bookmarkEnd w:id="28"/>
      <w:r>
        <w:rPr>
          <w:rFonts w:ascii="Times New Roman" w:hAnsi="Times New Roman"/>
          <w:b/>
          <w:i w:val="false"/>
          <w:caps w:val="false"/>
          <w:smallCaps w:val="false"/>
          <w:strike w:val="false"/>
          <w:dstrike w:val="false"/>
          <w:color w:val="auto"/>
          <w:spacing w:val="0"/>
          <w:sz w:val="28"/>
          <w:szCs w:val="28"/>
          <w:u w:val="none"/>
          <w:effect w:val="none"/>
          <w:lang w:val="zxx" w:eastAsia="zxx" w:bidi="zxx"/>
        </w:rPr>
        <w:t>2.4.2.</w:t>
      </w:r>
      <w:bookmarkStart w:id="29" w:name="id_pctA371_bdy"/>
      <w:bookmarkEnd w:id="29"/>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Adresa de domiciliu .....................................................................</w:t>
      </w:r>
    </w:p>
    <w:p>
      <w:pPr>
        <w:pStyle w:val="Normal"/>
        <w:widowControl/>
        <w:spacing w:before="0" w:after="0"/>
        <w:ind w:left="0" w:right="0" w:hanging="0"/>
        <w:jc w:val="left"/>
        <w:rPr/>
      </w:pPr>
      <w:bookmarkStart w:id="30" w:name="id_pctA372"/>
      <w:bookmarkStart w:id="31" w:name="id_pctA372_ttl"/>
      <w:bookmarkEnd w:id="30"/>
      <w:bookmarkEnd w:id="31"/>
      <w:r>
        <w:rPr>
          <w:rFonts w:ascii="Times New Roman" w:hAnsi="Times New Roman"/>
          <w:b/>
          <w:i w:val="false"/>
          <w:caps w:val="false"/>
          <w:smallCaps w:val="false"/>
          <w:strike w:val="false"/>
          <w:dstrike w:val="false"/>
          <w:color w:val="auto"/>
          <w:spacing w:val="0"/>
          <w:sz w:val="28"/>
          <w:szCs w:val="28"/>
          <w:u w:val="none"/>
          <w:effect w:val="none"/>
          <w:lang w:val="zxx" w:eastAsia="zxx" w:bidi="zxx"/>
        </w:rPr>
        <w:t>3.</w:t>
      </w:r>
      <w:bookmarkStart w:id="32" w:name="id_pctA372_bdy"/>
      <w:bookmarkEnd w:id="32"/>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Motivele invocate pentru aplicarea prevederilor art. 6^1 alin. (3) din Legea nr. 16/2017privind detașarea salariaților în cadrul prestării de servicii transnaționale, cu modificările și completările ulterioare (Lege):</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33" w:name="id_pctA373"/>
      <w:bookmarkStart w:id="34" w:name="id_pctA373_ttl"/>
      <w:bookmarkEnd w:id="33"/>
      <w:bookmarkEnd w:id="34"/>
      <w:r>
        <w:rPr>
          <w:rFonts w:ascii="Times New Roman" w:hAnsi="Times New Roman"/>
          <w:b/>
          <w:i w:val="false"/>
          <w:caps w:val="false"/>
          <w:smallCaps w:val="false"/>
          <w:strike w:val="false"/>
          <w:dstrike w:val="false"/>
          <w:color w:val="auto"/>
          <w:spacing w:val="0"/>
          <w:sz w:val="28"/>
          <w:szCs w:val="28"/>
          <w:u w:val="none"/>
          <w:effect w:val="none"/>
          <w:lang w:val="zxx" w:eastAsia="zxx" w:bidi="zxx"/>
        </w:rPr>
        <w:t>4.</w:t>
      </w:r>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Informații privind detașarea:</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35" w:name="id_pctA374"/>
      <w:bookmarkStart w:id="36" w:name="id_pctA374_ttl"/>
      <w:bookmarkEnd w:id="35"/>
      <w:bookmarkEnd w:id="36"/>
      <w:r>
        <w:rPr>
          <w:rFonts w:ascii="Times New Roman" w:hAnsi="Times New Roman"/>
          <w:b/>
          <w:i w:val="false"/>
          <w:caps w:val="false"/>
          <w:smallCaps w:val="false"/>
          <w:strike w:val="false"/>
          <w:dstrike w:val="false"/>
          <w:color w:val="auto"/>
          <w:spacing w:val="0"/>
          <w:sz w:val="28"/>
          <w:szCs w:val="28"/>
          <w:u w:val="none"/>
          <w:effect w:val="none"/>
          <w:lang w:val="zxx" w:eastAsia="zxx" w:bidi="zxx"/>
        </w:rPr>
        <w:t>4.1.</w:t>
      </w:r>
      <w:bookmarkStart w:id="37" w:name="id_pctA374_bdy"/>
      <w:bookmarkEnd w:id="37"/>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Durata și datele de începere și de încheiere a perioadei pentru care se solicită aplicarea prevederilor art. 6^1 alin. (3) din Lege .....................................................</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38" w:name="id_pctA375"/>
      <w:bookmarkStart w:id="39" w:name="id_pctA375_ttl"/>
      <w:bookmarkEnd w:id="38"/>
      <w:bookmarkEnd w:id="39"/>
      <w:r>
        <w:rPr>
          <w:rFonts w:ascii="Times New Roman" w:hAnsi="Times New Roman"/>
          <w:b/>
          <w:i w:val="false"/>
          <w:caps w:val="false"/>
          <w:smallCaps w:val="false"/>
          <w:strike w:val="false"/>
          <w:dstrike w:val="false"/>
          <w:color w:val="auto"/>
          <w:spacing w:val="0"/>
          <w:sz w:val="28"/>
          <w:szCs w:val="28"/>
          <w:u w:val="none"/>
          <w:effect w:val="none"/>
          <w:lang w:val="zxx" w:eastAsia="zxx" w:bidi="zxx"/>
        </w:rPr>
        <w:t>4.2.</w:t>
      </w:r>
      <w:bookmarkStart w:id="40" w:name="id_pctA375_bdy"/>
      <w:bookmarkEnd w:id="40"/>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Datele de identificare ale salariatului/salariaților detașat/detașați pentru care se solicită aplicarea prevederilor art. 6^1 alin. (3) din Lege</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41" w:name="id_pctA376"/>
      <w:bookmarkStart w:id="42" w:name="id_pctA376_ttl"/>
      <w:bookmarkEnd w:id="41"/>
      <w:bookmarkEnd w:id="42"/>
      <w:r>
        <w:rPr>
          <w:rFonts w:ascii="Times New Roman" w:hAnsi="Times New Roman"/>
          <w:b/>
          <w:i w:val="false"/>
          <w:caps w:val="false"/>
          <w:smallCaps w:val="false"/>
          <w:strike w:val="false"/>
          <w:dstrike w:val="false"/>
          <w:color w:val="auto"/>
          <w:spacing w:val="0"/>
          <w:sz w:val="28"/>
          <w:szCs w:val="28"/>
          <w:u w:val="none"/>
          <w:effect w:val="none"/>
          <w:lang w:val="zxx" w:eastAsia="zxx" w:bidi="zxx"/>
        </w:rPr>
        <w:t>4.3.</w:t>
      </w:r>
      <w:bookmarkStart w:id="43" w:name="id_pctA376_bdy"/>
      <w:bookmarkEnd w:id="43"/>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Adresa/Adresele locului de muncă**** .....................................................................</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44" w:name="id_pctA377"/>
      <w:bookmarkStart w:id="45" w:name="id_pctA377_ttl"/>
      <w:bookmarkEnd w:id="44"/>
      <w:bookmarkEnd w:id="45"/>
      <w:r>
        <w:rPr>
          <w:rFonts w:ascii="Times New Roman" w:hAnsi="Times New Roman"/>
          <w:b/>
          <w:i w:val="false"/>
          <w:caps w:val="false"/>
          <w:smallCaps w:val="false"/>
          <w:strike w:val="false"/>
          <w:dstrike w:val="false"/>
          <w:color w:val="auto"/>
          <w:spacing w:val="0"/>
          <w:sz w:val="28"/>
          <w:szCs w:val="28"/>
          <w:u w:val="none"/>
          <w:effect w:val="none"/>
          <w:lang w:val="zxx" w:eastAsia="zxx" w:bidi="zxx"/>
        </w:rPr>
        <w:t>4.4.</w:t>
      </w:r>
      <w:bookmarkStart w:id="46" w:name="id_pctA377_bdy"/>
      <w:bookmarkEnd w:id="46"/>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Măsura cu caracter transnațional corespunzătoare situației de detașare:</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47" w:name="id_parA378"/>
      <w:bookmarkEnd w:id="47"/>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 a) detașarea unui salariat pe teritoriul României, în numele întreprinderii și sub coordonarea acesteia, în cadrul unui contract încheiat între întreprinderea care face detașarea și beneficiarul prestării de servicii care își desfășoară activitatea pe teritoriul României, dacă există un raport de muncă, pe perioada detașării, între salariat și întreprinderea care face detașarea;</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48" w:name="id_parA379"/>
      <w:bookmarkEnd w:id="48"/>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 b) detașarea unui salariat la o unitate sau la o întreprindere care aparține grupului de întreprinderi, situată pe teritoriul României, dacă există un raport de muncă, pe perioada detașării, între salariat și întreprinderea care face detașarea;</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49" w:name="id_parA380"/>
      <w:bookmarkEnd w:id="49"/>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 c) punerea la dispoziție a unui salariat, de către un agent de muncă temporară, la o întreprindere utilizatoare stabilită sau care își desfășoară activitatea pe teritoriul României, dacă există un raport de muncă, pe perioada detașării, între salariat și agentul de muncă temporară.</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50" w:name="id_parA381"/>
      <w:bookmarkEnd w:id="50"/>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Se completează denumirea inspectoratului teritorial de muncă destinatar în a cărui rază urmează să se desfășoare activitatea salariaților detașați.</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51" w:name="id_parA382"/>
      <w:bookmarkEnd w:id="51"/>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Se completează cu adresa completă a sediului întreprinderii (stradă, număr, localitate, stat).</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52" w:name="id_parA383"/>
      <w:bookmarkEnd w:id="52"/>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Se completează codul unic de înregistrare sau un alt număr de identificare a întreprinderii.</w:t>
      </w:r>
    </w:p>
    <w:p>
      <w:pPr>
        <w:pStyle w:val="Normal"/>
        <w:widowControl/>
        <w:spacing w:before="0" w:after="0"/>
        <w:ind w:left="0" w:right="0" w:hanging="0"/>
        <w:jc w:val="left"/>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Normal"/>
        <w:widowControl/>
        <w:spacing w:before="0" w:after="0"/>
        <w:ind w:left="0" w:right="0" w:hanging="0"/>
        <w:jc w:val="left"/>
        <w:rPr/>
      </w:pPr>
      <w:bookmarkStart w:id="53" w:name="id_parA384"/>
      <w:bookmarkEnd w:id="53"/>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Se completează cu adresa completă a sediului secundar/locului de muncă organizat (stradă, număr, localitate).</w:t>
      </w:r>
      <w:bookmarkStart w:id="54" w:name="id_parA505"/>
      <w:bookmarkEnd w:id="54"/>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xml:space="preserve">---- </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LibreOffice/6.0.1.1$Windows_X86_64 LibreOffice_project/60bfb1526849283ce2491346ed2aa51c465abfe6</Application>
  <Pages>2</Pages>
  <Words>372</Words>
  <Characters>2722</Characters>
  <CharactersWithSpaces>3073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2021-06-24T11:36:09Z</dcterms:created>
  <dc:creator/>
  <dc:description/>
  <dc:language>en-US</dc:language>
  <cp:lastModifiedBy/>
  <dcterms:modified xsi:type="dcterms:W3CDTF">2021-06-24T11:47:01Z</dcterms:modified>
  <cp:revision>2</cp:revision>
  <dc:subject/>
  <dc:title/>
</cp:coreProperties>
</file>